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717"/>
        <w:gridCol w:w="2610"/>
        <w:gridCol w:w="2340"/>
        <w:gridCol w:w="2340"/>
        <w:gridCol w:w="2070"/>
      </w:tblGrid>
      <w:tr w:rsidR="004E1409" w:rsidRPr="00A3444F" w14:paraId="53CEAAD4" w14:textId="77777777" w:rsidTr="00E61646">
        <w:tc>
          <w:tcPr>
            <w:tcW w:w="3143" w:type="dxa"/>
            <w:shd w:val="clear" w:color="auto" w:fill="E6E6E6"/>
          </w:tcPr>
          <w:p w14:paraId="2E44A1AA" w14:textId="77777777" w:rsidR="004E1409" w:rsidRPr="003C33C9" w:rsidRDefault="00245F88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Management and Innovation</w:t>
            </w:r>
          </w:p>
        </w:tc>
        <w:tc>
          <w:tcPr>
            <w:tcW w:w="1717" w:type="dxa"/>
            <w:shd w:val="clear" w:color="auto" w:fill="E6E6E6"/>
          </w:tcPr>
          <w:p w14:paraId="19FACA9B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453B599A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</w:t>
            </w:r>
            <w:r w:rsidRPr="003C33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610" w:type="dxa"/>
            <w:shd w:val="clear" w:color="auto" w:fill="E6E6E6"/>
          </w:tcPr>
          <w:p w14:paraId="10E932C1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Actions to be implemented</w:t>
            </w:r>
          </w:p>
        </w:tc>
        <w:tc>
          <w:tcPr>
            <w:tcW w:w="2340" w:type="dxa"/>
            <w:shd w:val="clear" w:color="auto" w:fill="E6E6E6"/>
          </w:tcPr>
          <w:p w14:paraId="5D4CC65E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2340" w:type="dxa"/>
            <w:shd w:val="clear" w:color="auto" w:fill="E6E6E6"/>
          </w:tcPr>
          <w:p w14:paraId="6562DD16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Financial resources</w:t>
            </w:r>
          </w:p>
        </w:tc>
        <w:tc>
          <w:tcPr>
            <w:tcW w:w="2070" w:type="dxa"/>
            <w:shd w:val="clear" w:color="auto" w:fill="E6E6E6"/>
          </w:tcPr>
          <w:p w14:paraId="1CC88623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C33C9">
              <w:rPr>
                <w:rFonts w:ascii="Arial" w:hAnsi="Arial" w:cs="Arial"/>
                <w:sz w:val="20"/>
                <w:szCs w:val="20"/>
              </w:rPr>
              <w:t>imeline</w:t>
            </w:r>
          </w:p>
        </w:tc>
      </w:tr>
      <w:tr w:rsidR="00E61646" w:rsidRPr="00A3444F" w14:paraId="1CE6101D" w14:textId="77777777" w:rsidTr="003C33C9">
        <w:trPr>
          <w:trHeight w:val="1008"/>
        </w:trPr>
        <w:tc>
          <w:tcPr>
            <w:tcW w:w="3143" w:type="dxa"/>
          </w:tcPr>
          <w:p w14:paraId="3A7C771C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1. Mission, Impact, and Innovation </w:t>
            </w:r>
          </w:p>
          <w:p w14:paraId="53F23CD2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4215A" w14:textId="77777777" w:rsidR="00E61646" w:rsidRPr="003C33C9" w:rsidRDefault="00E61646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250441A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C515B16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2012F7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845B82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B75289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646" w:rsidRPr="00A3444F" w14:paraId="256C2019" w14:textId="77777777" w:rsidTr="003C33C9">
        <w:trPr>
          <w:trHeight w:val="1008"/>
        </w:trPr>
        <w:tc>
          <w:tcPr>
            <w:tcW w:w="3143" w:type="dxa"/>
          </w:tcPr>
          <w:p w14:paraId="4104E0CE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2. Intellectual Contributions, Impact, and Alignment With Mission</w:t>
            </w:r>
          </w:p>
          <w:p w14:paraId="7331287B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AFB3B" w14:textId="77777777" w:rsidR="00E61646" w:rsidRPr="003C33C9" w:rsidRDefault="00E61646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4B4ECB6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BE9D9A3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4EFBAF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1A4EA0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47393F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646" w:rsidRPr="00A3444F" w14:paraId="307BB019" w14:textId="77777777" w:rsidTr="003C33C9">
        <w:trPr>
          <w:trHeight w:val="1008"/>
        </w:trPr>
        <w:tc>
          <w:tcPr>
            <w:tcW w:w="3143" w:type="dxa"/>
          </w:tcPr>
          <w:p w14:paraId="40181C73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3. Financial Strategies and Allocation Of Resources</w:t>
            </w:r>
          </w:p>
          <w:p w14:paraId="7808388C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E4BB7" w14:textId="77777777" w:rsidR="00E61646" w:rsidRPr="003C33C9" w:rsidRDefault="00E61646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85BAB3C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C4EB1A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7BF0CE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D1D6B0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26258E" w14:textId="77777777" w:rsidR="003F43B4" w:rsidRPr="003C33C9" w:rsidRDefault="003F43B4" w:rsidP="00AB0C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333C61BB" w14:textId="77777777" w:rsidTr="00E61646">
        <w:tc>
          <w:tcPr>
            <w:tcW w:w="3143" w:type="dxa"/>
            <w:shd w:val="clear" w:color="auto" w:fill="E6E6E6"/>
          </w:tcPr>
          <w:p w14:paraId="141F7E2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Participants – Students, Faculty, and Professional Staff Standards</w:t>
            </w:r>
          </w:p>
        </w:tc>
        <w:tc>
          <w:tcPr>
            <w:tcW w:w="1717" w:type="dxa"/>
            <w:shd w:val="clear" w:color="auto" w:fill="E6E6E6"/>
          </w:tcPr>
          <w:p w14:paraId="1736AA08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2725B9EB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</w:t>
            </w:r>
            <w:r w:rsidRPr="003C33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610" w:type="dxa"/>
            <w:shd w:val="clear" w:color="auto" w:fill="E6E6E6"/>
          </w:tcPr>
          <w:p w14:paraId="6D5A2B0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Actions to be implemented</w:t>
            </w:r>
          </w:p>
        </w:tc>
        <w:tc>
          <w:tcPr>
            <w:tcW w:w="2340" w:type="dxa"/>
            <w:shd w:val="clear" w:color="auto" w:fill="E6E6E6"/>
          </w:tcPr>
          <w:p w14:paraId="3730E63C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2340" w:type="dxa"/>
            <w:shd w:val="clear" w:color="auto" w:fill="E6E6E6"/>
          </w:tcPr>
          <w:p w14:paraId="69FD6509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Financial resources</w:t>
            </w:r>
          </w:p>
        </w:tc>
        <w:tc>
          <w:tcPr>
            <w:tcW w:w="2070" w:type="dxa"/>
            <w:shd w:val="clear" w:color="auto" w:fill="E6E6E6"/>
          </w:tcPr>
          <w:p w14:paraId="3919F0EC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C33C9">
              <w:rPr>
                <w:rFonts w:ascii="Arial" w:hAnsi="Arial" w:cs="Arial"/>
                <w:sz w:val="20"/>
                <w:szCs w:val="20"/>
              </w:rPr>
              <w:t>imeline</w:t>
            </w:r>
          </w:p>
        </w:tc>
      </w:tr>
      <w:tr w:rsidR="003C33C9" w:rsidRPr="00A3444F" w14:paraId="7FB4E25E" w14:textId="77777777" w:rsidTr="003C33C9">
        <w:trPr>
          <w:trHeight w:val="1008"/>
        </w:trPr>
        <w:tc>
          <w:tcPr>
            <w:tcW w:w="3143" w:type="dxa"/>
          </w:tcPr>
          <w:p w14:paraId="2E7E0E2A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4. Student Admissions, Progression, and Career Development</w:t>
            </w:r>
          </w:p>
          <w:p w14:paraId="34F222D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EA9A8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12F63EE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2196964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ED098E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945977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138EBA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4BAD674C" w14:textId="77777777" w:rsidTr="003C33C9">
        <w:trPr>
          <w:trHeight w:val="1008"/>
        </w:trPr>
        <w:tc>
          <w:tcPr>
            <w:tcW w:w="3143" w:type="dxa"/>
          </w:tcPr>
          <w:p w14:paraId="595D30A7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5. Faculty Sufficiency and Deployment </w:t>
            </w:r>
          </w:p>
          <w:p w14:paraId="6720497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F290E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6C6DB39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5D4EB14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4B4225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356427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4FF66C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6B341078" w14:textId="77777777" w:rsidTr="003C33C9">
        <w:trPr>
          <w:trHeight w:val="1008"/>
        </w:trPr>
        <w:tc>
          <w:tcPr>
            <w:tcW w:w="3143" w:type="dxa"/>
          </w:tcPr>
          <w:p w14:paraId="5660B52F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6. Faculty Management and Support</w:t>
            </w:r>
          </w:p>
          <w:p w14:paraId="5713BF7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50795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520A050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FB31E4F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59EC9A4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AA65AF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0B9A88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3C784F18" w14:textId="77777777" w:rsidTr="003C33C9">
        <w:trPr>
          <w:trHeight w:val="1008"/>
        </w:trPr>
        <w:tc>
          <w:tcPr>
            <w:tcW w:w="3143" w:type="dxa"/>
          </w:tcPr>
          <w:p w14:paraId="4768CD38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7. Professional Staff Sufficiency and Deployment</w:t>
            </w:r>
          </w:p>
          <w:p w14:paraId="1A95C07A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5C7B5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ECB5E38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AEA60BD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8DF6B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3DE1CE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A0C7F31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409" w:rsidRPr="00A3444F" w14:paraId="03B23583" w14:textId="77777777" w:rsidTr="00E61646">
        <w:tc>
          <w:tcPr>
            <w:tcW w:w="3143" w:type="dxa"/>
            <w:shd w:val="clear" w:color="auto" w:fill="E6E6E6"/>
          </w:tcPr>
          <w:p w14:paraId="6E7F32D1" w14:textId="77777777" w:rsidR="004E1409" w:rsidRPr="003C33C9" w:rsidRDefault="00245F88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Learning and Teaching</w:t>
            </w:r>
          </w:p>
        </w:tc>
        <w:tc>
          <w:tcPr>
            <w:tcW w:w="1717" w:type="dxa"/>
            <w:shd w:val="clear" w:color="auto" w:fill="E6E6E6"/>
          </w:tcPr>
          <w:p w14:paraId="20CD79BC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05C3D3E1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</w:t>
            </w:r>
            <w:r w:rsidRPr="003C33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610" w:type="dxa"/>
            <w:shd w:val="clear" w:color="auto" w:fill="E6E6E6"/>
          </w:tcPr>
          <w:p w14:paraId="44A40327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Actions to be implemented</w:t>
            </w:r>
          </w:p>
        </w:tc>
        <w:tc>
          <w:tcPr>
            <w:tcW w:w="2340" w:type="dxa"/>
            <w:shd w:val="clear" w:color="auto" w:fill="E6E6E6"/>
          </w:tcPr>
          <w:p w14:paraId="6319D3A5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2340" w:type="dxa"/>
            <w:shd w:val="clear" w:color="auto" w:fill="E6E6E6"/>
          </w:tcPr>
          <w:p w14:paraId="70D95108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Financial resources</w:t>
            </w:r>
          </w:p>
        </w:tc>
        <w:tc>
          <w:tcPr>
            <w:tcW w:w="2070" w:type="dxa"/>
            <w:shd w:val="clear" w:color="auto" w:fill="E6E6E6"/>
          </w:tcPr>
          <w:p w14:paraId="5C0695EB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C33C9">
              <w:rPr>
                <w:rFonts w:ascii="Arial" w:hAnsi="Arial" w:cs="Arial"/>
                <w:sz w:val="20"/>
                <w:szCs w:val="20"/>
              </w:rPr>
              <w:t>imeline</w:t>
            </w:r>
          </w:p>
        </w:tc>
      </w:tr>
      <w:tr w:rsidR="003C33C9" w:rsidRPr="00A3444F" w14:paraId="3F691842" w14:textId="77777777" w:rsidTr="004E1409">
        <w:trPr>
          <w:trHeight w:val="864"/>
        </w:trPr>
        <w:tc>
          <w:tcPr>
            <w:tcW w:w="3143" w:type="dxa"/>
          </w:tcPr>
          <w:p w14:paraId="66BB8D99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8. Curricula Management and Assurance Of Learning </w:t>
            </w:r>
          </w:p>
          <w:p w14:paraId="44340A7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22F94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C680B04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E7B98E1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A4D678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C46E45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C71B25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3582E208" w14:textId="77777777" w:rsidTr="004E1409">
        <w:trPr>
          <w:trHeight w:val="864"/>
        </w:trPr>
        <w:tc>
          <w:tcPr>
            <w:tcW w:w="3143" w:type="dxa"/>
          </w:tcPr>
          <w:p w14:paraId="3DD4703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9. Curriculum Content </w:t>
            </w:r>
          </w:p>
          <w:p w14:paraId="19E10E4D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E552B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7465179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B07CA7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AAE983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CD0E13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A1AD51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7E1B3AD3" w14:textId="77777777" w:rsidTr="004E1409">
        <w:trPr>
          <w:trHeight w:val="864"/>
        </w:trPr>
        <w:tc>
          <w:tcPr>
            <w:tcW w:w="3143" w:type="dxa"/>
          </w:tcPr>
          <w:p w14:paraId="79260C11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10. Student-Faculty Interactions</w:t>
            </w:r>
          </w:p>
          <w:p w14:paraId="43A9ED19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9BAE9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F846CE3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6521E0D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57AD8B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9A978A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865943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593525A8" w14:textId="77777777" w:rsidTr="004E1409">
        <w:trPr>
          <w:trHeight w:val="864"/>
        </w:trPr>
        <w:tc>
          <w:tcPr>
            <w:tcW w:w="3143" w:type="dxa"/>
          </w:tcPr>
          <w:p w14:paraId="75ACA889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11. Degree Program Educational Level, Structure, and Equivalence</w:t>
            </w:r>
          </w:p>
          <w:p w14:paraId="7BCA8195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A2E09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724E151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CE4B64B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323B3A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B171410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69642F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4978758D" w14:textId="77777777" w:rsidTr="004E1409">
        <w:trPr>
          <w:trHeight w:val="864"/>
        </w:trPr>
        <w:tc>
          <w:tcPr>
            <w:tcW w:w="3143" w:type="dxa"/>
          </w:tcPr>
          <w:p w14:paraId="66F27BEA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12. Teaching Effectiveness</w:t>
            </w:r>
          </w:p>
          <w:p w14:paraId="7F88B0B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FA40F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975B5FB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3D3328D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47394C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6DC5A5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4404CA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409" w:rsidRPr="00A3444F" w14:paraId="4537DB34" w14:textId="77777777" w:rsidTr="00E61646">
        <w:tc>
          <w:tcPr>
            <w:tcW w:w="3143" w:type="dxa"/>
            <w:shd w:val="clear" w:color="auto" w:fill="E6E6E6"/>
          </w:tcPr>
          <w:p w14:paraId="2D427698" w14:textId="77777777" w:rsidR="004E1409" w:rsidRPr="003C33C9" w:rsidRDefault="00245F88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and Professional Engagement</w:t>
            </w:r>
          </w:p>
        </w:tc>
        <w:tc>
          <w:tcPr>
            <w:tcW w:w="1717" w:type="dxa"/>
            <w:shd w:val="clear" w:color="auto" w:fill="E6E6E6"/>
          </w:tcPr>
          <w:p w14:paraId="69CC6CEC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627B936B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</w:t>
            </w:r>
            <w:r w:rsidRPr="003C33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610" w:type="dxa"/>
            <w:shd w:val="clear" w:color="auto" w:fill="E6E6E6"/>
          </w:tcPr>
          <w:p w14:paraId="39D3491D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Actions to be implemented</w:t>
            </w:r>
          </w:p>
        </w:tc>
        <w:tc>
          <w:tcPr>
            <w:tcW w:w="2340" w:type="dxa"/>
            <w:shd w:val="clear" w:color="auto" w:fill="E6E6E6"/>
          </w:tcPr>
          <w:p w14:paraId="79A89DD2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2340" w:type="dxa"/>
            <w:shd w:val="clear" w:color="auto" w:fill="E6E6E6"/>
          </w:tcPr>
          <w:p w14:paraId="54BB7BA5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Financial resources</w:t>
            </w:r>
          </w:p>
        </w:tc>
        <w:tc>
          <w:tcPr>
            <w:tcW w:w="2070" w:type="dxa"/>
            <w:shd w:val="clear" w:color="auto" w:fill="E6E6E6"/>
          </w:tcPr>
          <w:p w14:paraId="37835A9C" w14:textId="77777777" w:rsidR="004E1409" w:rsidRPr="003C33C9" w:rsidRDefault="004E1409" w:rsidP="004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C33C9">
              <w:rPr>
                <w:rFonts w:ascii="Arial" w:hAnsi="Arial" w:cs="Arial"/>
                <w:sz w:val="20"/>
                <w:szCs w:val="20"/>
              </w:rPr>
              <w:t>imeline</w:t>
            </w:r>
          </w:p>
        </w:tc>
      </w:tr>
      <w:tr w:rsidR="003C33C9" w:rsidRPr="00A3444F" w14:paraId="4A69D716" w14:textId="77777777" w:rsidTr="004E1409">
        <w:trPr>
          <w:trHeight w:val="864"/>
        </w:trPr>
        <w:tc>
          <w:tcPr>
            <w:tcW w:w="3143" w:type="dxa"/>
          </w:tcPr>
          <w:p w14:paraId="0AE12D24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 xml:space="preserve">13. Student Academic and Professional Engagement </w:t>
            </w:r>
          </w:p>
          <w:p w14:paraId="7B8D69FC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B27D351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1E2C47C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989ED7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1127720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70B202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37EAB943" w14:textId="77777777" w:rsidTr="004E1409">
        <w:trPr>
          <w:trHeight w:val="864"/>
        </w:trPr>
        <w:tc>
          <w:tcPr>
            <w:tcW w:w="3143" w:type="dxa"/>
          </w:tcPr>
          <w:p w14:paraId="596D3C8F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14. Executive Education</w:t>
            </w:r>
          </w:p>
          <w:p w14:paraId="4EB9246C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FB72158" w14:textId="11A8F929" w:rsidR="003C33C9" w:rsidRPr="003C33C9" w:rsidRDefault="00461134" w:rsidP="003C3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1F870C34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AEBFB90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1E8087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35A43E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C9" w:rsidRPr="00A3444F" w14:paraId="74D6D3CF" w14:textId="77777777" w:rsidTr="004E1409">
        <w:trPr>
          <w:trHeight w:val="864"/>
        </w:trPr>
        <w:tc>
          <w:tcPr>
            <w:tcW w:w="3143" w:type="dxa"/>
          </w:tcPr>
          <w:p w14:paraId="42D217E8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  <w:r w:rsidRPr="003C33C9">
              <w:rPr>
                <w:rFonts w:ascii="Arial" w:hAnsi="Arial" w:cs="Arial"/>
                <w:sz w:val="20"/>
                <w:szCs w:val="20"/>
              </w:rPr>
              <w:t>15. Faculty Qualifications and Engagement</w:t>
            </w:r>
          </w:p>
          <w:p w14:paraId="10EBED9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63FDA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8CC560C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20E11FB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D49B5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7DADA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73C846" w14:textId="77777777" w:rsidR="003C33C9" w:rsidRPr="003C33C9" w:rsidRDefault="003C33C9" w:rsidP="003C3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896BF" w14:textId="77777777" w:rsidR="00365501" w:rsidRPr="004E1409" w:rsidRDefault="00461134">
      <w:pPr>
        <w:rPr>
          <w:sz w:val="12"/>
        </w:rPr>
      </w:pPr>
    </w:p>
    <w:sectPr w:rsidR="00365501" w:rsidRPr="004E1409" w:rsidSect="00E61646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A3B35" w14:textId="77777777" w:rsidR="003C33C9" w:rsidRDefault="003C33C9" w:rsidP="003C33C9">
      <w:r>
        <w:separator/>
      </w:r>
    </w:p>
  </w:endnote>
  <w:endnote w:type="continuationSeparator" w:id="0">
    <w:p w14:paraId="748E25A2" w14:textId="77777777" w:rsidR="003C33C9" w:rsidRDefault="003C33C9" w:rsidP="003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7F1A" w14:textId="2A3D7069" w:rsidR="00245F88" w:rsidRPr="00245F88" w:rsidRDefault="00245F88">
    <w:pPr>
      <w:pStyle w:val="Footer"/>
      <w:rPr>
        <w:rFonts w:ascii="Arial" w:hAnsi="Arial" w:cs="Arial"/>
        <w:sz w:val="20"/>
        <w:szCs w:val="20"/>
      </w:rPr>
    </w:pPr>
    <w:r w:rsidRPr="00245F88">
      <w:rPr>
        <w:rFonts w:ascii="Arial" w:hAnsi="Arial" w:cs="Arial"/>
        <w:sz w:val="20"/>
        <w:szCs w:val="20"/>
      </w:rPr>
      <w:t>GapAnalysis_Bus_v201</w:t>
    </w:r>
    <w:r w:rsidR="00461134">
      <w:rPr>
        <w:rFonts w:ascii="Arial" w:hAnsi="Arial" w:cs="Arial"/>
        <w:sz w:val="20"/>
        <w:szCs w:val="20"/>
      </w:rPr>
      <w:t>91015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8DAD" w14:textId="77777777" w:rsidR="003C33C9" w:rsidRDefault="003C33C9" w:rsidP="003C33C9">
      <w:r>
        <w:separator/>
      </w:r>
    </w:p>
  </w:footnote>
  <w:footnote w:type="continuationSeparator" w:id="0">
    <w:p w14:paraId="334BFBDE" w14:textId="77777777" w:rsidR="003C33C9" w:rsidRDefault="003C33C9" w:rsidP="003C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0744" w14:textId="77777777" w:rsidR="003C33C9" w:rsidRDefault="003C33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6B58FD" wp14:editId="23419324">
          <wp:simplePos x="0" y="0"/>
          <wp:positionH relativeFrom="column">
            <wp:posOffset>6896100</wp:posOffset>
          </wp:positionH>
          <wp:positionV relativeFrom="paragraph">
            <wp:posOffset>-220980</wp:posOffset>
          </wp:positionV>
          <wp:extent cx="1828800" cy="585216"/>
          <wp:effectExtent l="0" t="0" r="0" b="0"/>
          <wp:wrapNone/>
          <wp:docPr id="1" name="Picture 1" descr="I: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1D8B6E" w14:textId="77777777" w:rsidR="003C33C9" w:rsidRPr="003C33C9" w:rsidRDefault="003C33C9" w:rsidP="003C33C9">
    <w:pPr>
      <w:pStyle w:val="Header"/>
      <w:jc w:val="center"/>
      <w:rPr>
        <w:sz w:val="18"/>
      </w:rPr>
    </w:pPr>
    <w:r w:rsidRPr="003C33C9">
      <w:rPr>
        <w:rFonts w:ascii="Arial" w:hAnsi="Arial" w:cs="Arial"/>
        <w:b/>
        <w:sz w:val="36"/>
      </w:rPr>
      <w:t>Gap Analysis 2013 Standards</w:t>
    </w:r>
    <w:r>
      <w:rPr>
        <w:rFonts w:ascii="Arial" w:hAnsi="Arial" w:cs="Arial"/>
        <w:b/>
        <w:sz w:val="36"/>
      </w:rPr>
      <w:br/>
    </w:r>
    <w:r>
      <w:rPr>
        <w:sz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B4"/>
    <w:rsid w:val="00135F47"/>
    <w:rsid w:val="00245F88"/>
    <w:rsid w:val="003C33C9"/>
    <w:rsid w:val="003F43B4"/>
    <w:rsid w:val="00461134"/>
    <w:rsid w:val="004E1409"/>
    <w:rsid w:val="00566170"/>
    <w:rsid w:val="005F4EF0"/>
    <w:rsid w:val="00784A8D"/>
    <w:rsid w:val="009A6E17"/>
    <w:rsid w:val="009B4E06"/>
    <w:rsid w:val="00B4706A"/>
    <w:rsid w:val="00E553C3"/>
    <w:rsid w:val="00E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0A57D2"/>
  <w15:docId w15:val="{EB32FDBC-B8F4-4000-BD97-6A777AD6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2" ma:contentTypeDescription="Create a new document." ma:contentTypeScope="" ma:versionID="aba7a3ede56d96b556cce0b66066dfbe">
  <xsd:schema xmlns:xsd="http://www.w3.org/2001/XMLSchema" xmlns:xs="http://www.w3.org/2001/XMLSchema" xmlns:p="http://schemas.microsoft.com/office/2006/metadata/properties" xmlns:ns2="8ff65dbe-0994-4b7f-94fc-e9437a7ab3f7" xmlns:ns3="05da91ce-ff34-4b89-88be-59cf5167bf79" targetNamespace="http://schemas.microsoft.com/office/2006/metadata/properties" ma:root="true" ma:fieldsID="1d344e7114460ca52730e55df22230a5" ns2:_="" ns3:_=""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4B65D-BA20-491B-9A3D-30AF8B53E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AD317-609D-4055-9965-5EF6DCE6C44B}">
  <ds:schemaRefs>
    <ds:schemaRef ds:uri="8ff65dbe-0994-4b7f-94fc-e9437a7ab3f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05da91ce-ff34-4b89-88be-59cf5167bf79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B13E25-D4C3-4CD5-ACBC-193BC5D72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lucienne</dc:creator>
  <cp:lastModifiedBy>Jane Lawler</cp:lastModifiedBy>
  <cp:revision>3</cp:revision>
  <dcterms:created xsi:type="dcterms:W3CDTF">2018-10-02T19:18:00Z</dcterms:created>
  <dcterms:modified xsi:type="dcterms:W3CDTF">2019-12-05T22:31:00Z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30487600</vt:r8>
  </property>
</Properties>
</file>